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2E" w:rsidRDefault="0051482E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51482E" w:rsidRDefault="0051482E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51482E" w:rsidRDefault="0051482E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6181725" cy="101917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2E" w:rsidRDefault="0051482E" w:rsidP="0051482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48"/>
          <w:szCs w:val="48"/>
          <w:lang w:val="es"/>
        </w:rPr>
      </w:pPr>
    </w:p>
    <w:p w:rsidR="0051482E" w:rsidRDefault="0051482E" w:rsidP="0051482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48"/>
          <w:szCs w:val="48"/>
          <w:lang w:val="es"/>
        </w:rPr>
      </w:pPr>
    </w:p>
    <w:p w:rsidR="0051482E" w:rsidRDefault="0051482E" w:rsidP="0051482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48"/>
          <w:szCs w:val="48"/>
          <w:lang w:val="es"/>
        </w:rPr>
      </w:pPr>
    </w:p>
    <w:p w:rsidR="0051482E" w:rsidRPr="0051482E" w:rsidRDefault="0051482E" w:rsidP="0051482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48"/>
          <w:szCs w:val="48"/>
          <w:lang w:val="es"/>
        </w:rPr>
      </w:pPr>
      <w:r w:rsidRPr="0051482E">
        <w:rPr>
          <w:rFonts w:ascii="Times New Roman" w:hAnsi="Times New Roman"/>
          <w:b/>
          <w:sz w:val="48"/>
          <w:szCs w:val="48"/>
          <w:lang w:val="es"/>
        </w:rPr>
        <w:t>LLAMADO A INTERESADOS EN LA EXPLOTACIÓN DE LA CANTINA DEL BALNEARIO PASO SERPA</w:t>
      </w:r>
    </w:p>
    <w:p w:rsidR="0051482E" w:rsidRDefault="0051482E" w:rsidP="0051482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48"/>
          <w:szCs w:val="48"/>
          <w:lang w:val="es"/>
        </w:rPr>
      </w:pPr>
    </w:p>
    <w:p w:rsidR="0051482E" w:rsidRPr="0051482E" w:rsidRDefault="0051482E" w:rsidP="0051482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48"/>
          <w:szCs w:val="48"/>
          <w:lang w:val="es"/>
        </w:rPr>
      </w:pPr>
      <w:r w:rsidRPr="0051482E">
        <w:rPr>
          <w:rFonts w:ascii="Times New Roman" w:hAnsi="Times New Roman"/>
          <w:b/>
          <w:sz w:val="48"/>
          <w:szCs w:val="48"/>
          <w:lang w:val="es"/>
        </w:rPr>
        <w:t>DIVISION TURISMO</w:t>
      </w:r>
    </w:p>
    <w:p w:rsidR="0051482E" w:rsidRDefault="0051482E" w:rsidP="0051482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48"/>
          <w:szCs w:val="48"/>
          <w:lang w:val="es"/>
        </w:rPr>
      </w:pPr>
    </w:p>
    <w:p w:rsidR="0051482E" w:rsidRPr="0051482E" w:rsidRDefault="0051482E" w:rsidP="0051482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48"/>
          <w:szCs w:val="48"/>
          <w:lang w:val="es"/>
        </w:rPr>
      </w:pPr>
      <w:r w:rsidRPr="0051482E">
        <w:rPr>
          <w:rFonts w:ascii="Times New Roman" w:hAnsi="Times New Roman"/>
          <w:b/>
          <w:sz w:val="48"/>
          <w:szCs w:val="48"/>
          <w:lang w:val="es"/>
        </w:rPr>
        <w:t>DIRECCIÓN GENERAL DE PROMOCIÓN  Y ACCION SOCIAL</w:t>
      </w:r>
    </w:p>
    <w:p w:rsidR="0051482E" w:rsidRDefault="0051482E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51482E" w:rsidRDefault="0051482E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51482E" w:rsidRDefault="0051482E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834076" w:rsidRPr="005C03AE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5C03AE">
        <w:rPr>
          <w:rFonts w:ascii="Times New Roman" w:hAnsi="Times New Roman"/>
          <w:b/>
          <w:sz w:val="24"/>
          <w:szCs w:val="24"/>
          <w:lang w:val="es"/>
        </w:rPr>
        <w:lastRenderedPageBreak/>
        <w:t xml:space="preserve">1. </w:t>
      </w:r>
      <w:r w:rsidR="005C03AE" w:rsidRPr="005C03AE">
        <w:rPr>
          <w:rFonts w:ascii="Times New Roman" w:hAnsi="Times New Roman"/>
          <w:b/>
          <w:sz w:val="24"/>
          <w:szCs w:val="24"/>
          <w:lang w:val="es"/>
        </w:rPr>
        <w:t>OBJETO</w:t>
      </w:r>
    </w:p>
    <w:p w:rsidR="005C03AE" w:rsidRDefault="005C03AE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La Intendencia Departamental de Rivera llama a interesados a presentar ofertas para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Explotación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del Servicio de CANTINA Y OTROS SERVICIOS DEL BALNEARIO PASO SERPA, bajo las condiciones es</w:t>
      </w:r>
      <w:r w:rsidR="003F4227" w:rsidRPr="003B7BD8">
        <w:rPr>
          <w:rFonts w:ascii="Times New Roman" w:hAnsi="Times New Roman"/>
          <w:sz w:val="24"/>
          <w:szCs w:val="24"/>
          <w:lang w:val="es"/>
        </w:rPr>
        <w:t>tablecidas en el presente</w:t>
      </w:r>
      <w:r w:rsidRPr="003B7BD8">
        <w:rPr>
          <w:rFonts w:ascii="Times New Roman" w:hAnsi="Times New Roman"/>
          <w:sz w:val="24"/>
          <w:szCs w:val="24"/>
          <w:lang w:val="es"/>
        </w:rPr>
        <w:t>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El periodo de su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explotación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será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desde el 01 </w:t>
      </w:r>
      <w:r w:rsidR="003F4227" w:rsidRPr="003B7BD8">
        <w:rPr>
          <w:rFonts w:ascii="Times New Roman" w:hAnsi="Times New Roman"/>
          <w:sz w:val="24"/>
          <w:szCs w:val="24"/>
          <w:lang w:val="es"/>
        </w:rPr>
        <w:t xml:space="preserve">de febrero de 2018 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o desde la fecha del contrato </w:t>
      </w:r>
      <w:r w:rsidR="005C03AE">
        <w:rPr>
          <w:rFonts w:ascii="Times New Roman" w:hAnsi="Times New Roman"/>
          <w:sz w:val="24"/>
          <w:szCs w:val="24"/>
          <w:lang w:val="es"/>
        </w:rPr>
        <w:t xml:space="preserve">para el caso de que sea posterior, </w:t>
      </w:r>
      <w:r w:rsidRPr="003B7BD8">
        <w:rPr>
          <w:rFonts w:ascii="Times New Roman" w:hAnsi="Times New Roman"/>
          <w:sz w:val="24"/>
          <w:szCs w:val="24"/>
          <w:lang w:val="es"/>
        </w:rPr>
        <w:t>por el periodo de un año.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ocupación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las instalaciones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allí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existentes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serán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carácter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precario, debiendo proceder a su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desocupación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inmediata al finalizar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explotación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o cuando lo disponga la Intendencia, sin necesidad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interpelación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administrativa o judicial alguna y sin derecho a exigir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indemnización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tipo alguno.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834076" w:rsidRPr="005C03AE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5C03AE">
        <w:rPr>
          <w:rFonts w:ascii="Times New Roman" w:hAnsi="Times New Roman"/>
          <w:b/>
          <w:sz w:val="24"/>
          <w:szCs w:val="24"/>
          <w:lang w:val="es"/>
        </w:rPr>
        <w:t xml:space="preserve">2. </w:t>
      </w:r>
      <w:r w:rsidR="00C87E64" w:rsidRPr="005C03AE">
        <w:rPr>
          <w:rFonts w:ascii="Times New Roman" w:hAnsi="Times New Roman"/>
          <w:b/>
          <w:sz w:val="24"/>
          <w:szCs w:val="24"/>
          <w:lang w:val="es"/>
        </w:rPr>
        <w:t>CARÁCTER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El presente llamado es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carácter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abierto a toda clase de interesados.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El mismo se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regirá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en todo aquello por el presente pliego, por las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disposiciones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contenidas del Pliego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Único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Bases y Condiciones Generales para los Contratos de Suministro y Servicios no Personales (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De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. del Poder Ejecutivo </w:t>
      </w:r>
      <w:r w:rsidR="00C731E8" w:rsidRPr="003B7BD8">
        <w:rPr>
          <w:rFonts w:ascii="Times New Roman" w:hAnsi="Times New Roman"/>
          <w:sz w:val="24"/>
          <w:szCs w:val="24"/>
          <w:lang w:val="es"/>
        </w:rPr>
        <w:t>131/14</w:t>
      </w:r>
      <w:r w:rsidR="005C03AE">
        <w:rPr>
          <w:rFonts w:ascii="Times New Roman" w:hAnsi="Times New Roman"/>
          <w:sz w:val="24"/>
          <w:szCs w:val="24"/>
          <w:lang w:val="es"/>
        </w:rPr>
        <w:t xml:space="preserve">), en lo pertinente, 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C731E8" w:rsidRPr="003B7BD8">
        <w:rPr>
          <w:rFonts w:ascii="Times New Roman" w:hAnsi="Times New Roman"/>
          <w:sz w:val="24"/>
          <w:szCs w:val="24"/>
          <w:lang w:val="es"/>
        </w:rPr>
        <w:t>TOCAF, modificativo</w:t>
      </w:r>
      <w:r w:rsidRPr="003B7BD8">
        <w:rPr>
          <w:rFonts w:ascii="Times New Roman" w:hAnsi="Times New Roman"/>
          <w:sz w:val="24"/>
          <w:szCs w:val="24"/>
          <w:lang w:val="es"/>
        </w:rPr>
        <w:t>s y concordantes.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834076" w:rsidRPr="005C03AE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5C03AE">
        <w:rPr>
          <w:rFonts w:ascii="Times New Roman" w:hAnsi="Times New Roman"/>
          <w:b/>
          <w:sz w:val="24"/>
          <w:szCs w:val="24"/>
          <w:lang w:val="es"/>
        </w:rPr>
        <w:t>3. OBLIGACIONES DE LA I.D.R.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La I.D.R. se obliga a entregar el predio y su infraestructura, objeto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esta licitación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en su estado actual, dentro de los 5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días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firmado el contrato respectivo,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considerándose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a todos los efectos que el mismo ha sido examinado por los interesados y la entrega en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carácter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</w:t>
      </w:r>
      <w:proofErr w:type="gramStart"/>
      <w:r w:rsidR="00C87E64" w:rsidRPr="003B7BD8">
        <w:rPr>
          <w:rFonts w:ascii="Times New Roman" w:hAnsi="Times New Roman"/>
          <w:sz w:val="24"/>
          <w:szCs w:val="24"/>
          <w:lang w:val="es"/>
        </w:rPr>
        <w:t>explotación</w:t>
      </w:r>
      <w:proofErr w:type="gramEnd"/>
      <w:r w:rsidRPr="003B7BD8">
        <w:rPr>
          <w:rFonts w:ascii="Times New Roman" w:hAnsi="Times New Roman"/>
          <w:sz w:val="24"/>
          <w:szCs w:val="24"/>
          <w:lang w:val="es"/>
        </w:rPr>
        <w:t xml:space="preserve"> se verificara a entera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satisfacción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sin reclamo de naturaleza alguna. Los bienes se otorgan en uso y goce,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en carácter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precario, para ser utilizados y aplicados exclusivamente al destino, y con las limitaciones que se trata en el contrato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explotación</w:t>
      </w:r>
      <w:r w:rsidRPr="003B7BD8">
        <w:rPr>
          <w:rFonts w:ascii="Times New Roman" w:hAnsi="Times New Roman"/>
          <w:sz w:val="24"/>
          <w:szCs w:val="24"/>
          <w:lang w:val="es"/>
        </w:rPr>
        <w:t>, durante la vigencia del mismo.</w:t>
      </w:r>
    </w:p>
    <w:p w:rsidR="00834076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Previo a la entrega de los bienes por parte de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Administración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ésta realizara conjuntamente con el contratan</w:t>
      </w:r>
      <w:r w:rsidR="007569BC" w:rsidRPr="003B7BD8">
        <w:rPr>
          <w:rFonts w:ascii="Times New Roman" w:hAnsi="Times New Roman"/>
          <w:sz w:val="24"/>
          <w:szCs w:val="24"/>
          <w:lang w:val="es"/>
        </w:rPr>
        <w:t>te, un inventario de los mismos</w:t>
      </w:r>
      <w:r w:rsidRPr="003B7BD8">
        <w:rPr>
          <w:rFonts w:ascii="Times New Roman" w:hAnsi="Times New Roman"/>
          <w:sz w:val="24"/>
          <w:szCs w:val="24"/>
          <w:lang w:val="es"/>
        </w:rPr>
        <w:t>-</w:t>
      </w:r>
      <w:r w:rsidR="003B7BD8"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Dicho inventario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incluirá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además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del listado de bienes e instalaciones, sus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características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antigüedad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grado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conservación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estado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funcionamiento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y todo otro dato complementario que pueda considerarse de importancia.-</w:t>
      </w:r>
    </w:p>
    <w:p w:rsidR="005C03AE" w:rsidRPr="003B7BD8" w:rsidRDefault="005C03AE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834076" w:rsidRPr="005C03AE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5C03AE">
        <w:rPr>
          <w:rFonts w:ascii="Times New Roman" w:hAnsi="Times New Roman"/>
          <w:b/>
          <w:sz w:val="24"/>
          <w:szCs w:val="24"/>
          <w:lang w:val="es"/>
        </w:rPr>
        <w:lastRenderedPageBreak/>
        <w:t>4. OBLIGACIONES PRINCIPALES DE</w:t>
      </w:r>
      <w:r w:rsidR="003B7BD8" w:rsidRPr="005C03AE">
        <w:rPr>
          <w:rFonts w:ascii="Times New Roman" w:hAnsi="Times New Roman"/>
          <w:b/>
          <w:sz w:val="24"/>
          <w:szCs w:val="24"/>
          <w:lang w:val="es"/>
        </w:rPr>
        <w:t xml:space="preserve"> </w:t>
      </w:r>
      <w:r w:rsidRPr="005C03AE">
        <w:rPr>
          <w:rFonts w:ascii="Times New Roman" w:hAnsi="Times New Roman"/>
          <w:b/>
          <w:sz w:val="24"/>
          <w:szCs w:val="24"/>
          <w:lang w:val="es"/>
        </w:rPr>
        <w:t>L</w:t>
      </w:r>
      <w:r w:rsidR="003B7BD8" w:rsidRPr="005C03AE">
        <w:rPr>
          <w:rFonts w:ascii="Times New Roman" w:hAnsi="Times New Roman"/>
          <w:b/>
          <w:sz w:val="24"/>
          <w:szCs w:val="24"/>
          <w:lang w:val="es"/>
        </w:rPr>
        <w:t>A</w:t>
      </w:r>
      <w:r w:rsidRPr="005C03AE">
        <w:rPr>
          <w:rFonts w:ascii="Times New Roman" w:hAnsi="Times New Roman"/>
          <w:b/>
          <w:sz w:val="24"/>
          <w:szCs w:val="24"/>
          <w:lang w:val="es"/>
        </w:rPr>
        <w:t xml:space="preserve"> </w:t>
      </w:r>
      <w:r w:rsidR="00C87E64" w:rsidRPr="005C03AE">
        <w:rPr>
          <w:rFonts w:ascii="Times New Roman" w:hAnsi="Times New Roman"/>
          <w:b/>
          <w:sz w:val="24"/>
          <w:szCs w:val="24"/>
          <w:lang w:val="es"/>
        </w:rPr>
        <w:t>ADJUDICARÍA</w:t>
      </w:r>
      <w:r w:rsidR="003B7BD8" w:rsidRPr="005C03AE">
        <w:rPr>
          <w:rFonts w:ascii="Times New Roman" w:hAnsi="Times New Roman"/>
          <w:b/>
          <w:sz w:val="24"/>
          <w:szCs w:val="24"/>
          <w:lang w:val="es"/>
        </w:rPr>
        <w:t xml:space="preserve"> y BASES DE LA CONTRATACIÓN 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El oferente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asumirá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las siguientes obligaciones: </w:t>
      </w:r>
    </w:p>
    <w:p w:rsidR="00834076" w:rsidRPr="003B7BD8" w:rsidRDefault="00C731E8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a) 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>Mantener las instalaciones existentes y a desarrollar.</w:t>
      </w:r>
    </w:p>
    <w:p w:rsidR="00834076" w:rsidRPr="003B7BD8" w:rsidRDefault="00C731E8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b) 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Prestar en </w:t>
      </w:r>
      <w:r w:rsidR="009961F9" w:rsidRPr="003B7BD8">
        <w:rPr>
          <w:rFonts w:ascii="Times New Roman" w:hAnsi="Times New Roman"/>
          <w:sz w:val="24"/>
          <w:szCs w:val="24"/>
          <w:lang w:val="es"/>
        </w:rPr>
        <w:t>forma interrumpida los servicios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ofrecidos (de cantina con venta de comidas, bebidas, helados, agua caliente,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golosinas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>, leña, actividades recreativas</w:t>
      </w:r>
      <w:r w:rsidR="005C03AE">
        <w:rPr>
          <w:rFonts w:ascii="Times New Roman" w:hAnsi="Times New Roman"/>
          <w:sz w:val="24"/>
          <w:szCs w:val="24"/>
          <w:lang w:val="es"/>
        </w:rPr>
        <w:t>), p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revia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habilitación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de </w:t>
      </w:r>
      <w:proofErr w:type="spellStart"/>
      <w:r w:rsidR="005C03AE">
        <w:rPr>
          <w:rFonts w:ascii="Times New Roman" w:hAnsi="Times New Roman"/>
          <w:sz w:val="24"/>
          <w:szCs w:val="24"/>
          <w:lang w:val="es"/>
        </w:rPr>
        <w:t>Div</w:t>
      </w:r>
      <w:proofErr w:type="spellEnd"/>
      <w:r w:rsidR="005C03AE">
        <w:rPr>
          <w:rFonts w:ascii="Times New Roman" w:hAnsi="Times New Roman"/>
          <w:sz w:val="24"/>
          <w:szCs w:val="24"/>
          <w:lang w:val="es"/>
        </w:rPr>
        <w:t xml:space="preserve">. </w:t>
      </w:r>
      <w:proofErr w:type="gramStart"/>
      <w:r w:rsidR="00C87E64" w:rsidRPr="003B7BD8">
        <w:rPr>
          <w:rFonts w:ascii="Times New Roman" w:hAnsi="Times New Roman"/>
          <w:sz w:val="24"/>
          <w:szCs w:val="24"/>
          <w:lang w:val="es"/>
        </w:rPr>
        <w:t>bromatología</w:t>
      </w:r>
      <w:proofErr w:type="gramEnd"/>
      <w:r w:rsidR="00834076" w:rsidRPr="003B7BD8">
        <w:rPr>
          <w:rFonts w:ascii="Times New Roman" w:hAnsi="Times New Roman"/>
          <w:sz w:val="24"/>
          <w:szCs w:val="24"/>
          <w:lang w:val="es"/>
        </w:rPr>
        <w:t>)</w:t>
      </w:r>
    </w:p>
    <w:p w:rsidR="00834076" w:rsidRPr="003B7BD8" w:rsidRDefault="00C731E8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c) 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Entregar los bienes objetos de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concesión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al finalizar la misma, en perfecto estado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conservación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>.</w:t>
      </w:r>
    </w:p>
    <w:p w:rsidR="005C03AE" w:rsidRDefault="00C731E8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d)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Deberá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mantener limpio y en condiciones los locales,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encargándose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de las reparaciones menores. </w:t>
      </w:r>
    </w:p>
    <w:p w:rsidR="00834076" w:rsidRPr="003B7BD8" w:rsidRDefault="00C731E8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e)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Deberá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mantener limpio el lugar destinado a camping, zona de recreo, baños y espacio donde funciona la cantina.</w:t>
      </w:r>
    </w:p>
    <w:p w:rsidR="00834076" w:rsidRPr="003B7BD8" w:rsidRDefault="00C731E8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>f)</w:t>
      </w:r>
      <w:r w:rsidR="005C03AE">
        <w:rPr>
          <w:rFonts w:ascii="Times New Roman" w:hAnsi="Times New Roman"/>
          <w:sz w:val="24"/>
          <w:szCs w:val="24"/>
          <w:lang w:val="es"/>
        </w:rPr>
        <w:t xml:space="preserve"> Deberá reparar y mejorar la 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infraestructura (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parrilleros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, baños, cantina, cerco perimetral,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portón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de entrada, cartel con horario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atención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al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público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con diferentes actividades.)</w:t>
      </w:r>
    </w:p>
    <w:p w:rsidR="00834076" w:rsidRPr="003B7BD8" w:rsidRDefault="00C731E8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g) 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Sera el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único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responsable de las existencias del lugar (zona de cantina, baños,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parrilleros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, bomba de agua, foco de luz, bancos, mesas, canillas,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etc.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). En caso de constatarse roturas o daños por causa de vandalismo u otra causa,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deberá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comunicar en el plazo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máximo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de 24 horas a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Dirección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de Turismo, tal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irregularidad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sin perjuicio, de las denuncias policiales que el </w:t>
      </w:r>
      <w:r w:rsidRPr="003B7BD8">
        <w:rPr>
          <w:rFonts w:ascii="Times New Roman" w:hAnsi="Times New Roman"/>
          <w:sz w:val="24"/>
          <w:szCs w:val="24"/>
          <w:lang w:val="es"/>
        </w:rPr>
        <w:t>h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echo implique. Si la Intendencia comprobara que las roturas o daños se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produjeran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por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omisión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o negligencia de los controles que debe realizar el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adjudicatario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podrá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rescindir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contratación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sin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más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trámites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>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Para realizar cambios en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estructura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edilicia actual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deberá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solicitar la previa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autorización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la Intendencia. </w:t>
      </w:r>
    </w:p>
    <w:p w:rsidR="00834076" w:rsidRPr="003B7BD8" w:rsidRDefault="00C731E8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h) 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Los fines de semana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deberán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establecer un horario fijo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atención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. </w:t>
      </w:r>
    </w:p>
    <w:p w:rsidR="00C731E8" w:rsidRPr="003B7BD8" w:rsidRDefault="00C731E8" w:rsidP="00C731E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>i</w:t>
      </w:r>
      <w:r w:rsidRPr="003B7BD8">
        <w:rPr>
          <w:rFonts w:ascii="Times New Roman" w:hAnsi="Times New Roman"/>
          <w:sz w:val="24"/>
          <w:szCs w:val="24"/>
          <w:lang w:val="es"/>
        </w:rPr>
        <w:t>) Cumplir con las obligaciones fiscales y laborales que su actividad impliquen</w:t>
      </w:r>
    </w:p>
    <w:p w:rsidR="00C731E8" w:rsidRPr="003B7BD8" w:rsidRDefault="00C731E8" w:rsidP="00C731E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j) </w:t>
      </w:r>
      <w:r w:rsidRPr="003B7BD8">
        <w:rPr>
          <w:rFonts w:ascii="Times New Roman" w:hAnsi="Times New Roman"/>
          <w:sz w:val="24"/>
          <w:szCs w:val="24"/>
          <w:lang w:val="es"/>
        </w:rPr>
        <w:t>Sera de su exclusiva responsabilidad el mantenimiento de la seguridad de los bienes y personas que se encuentren dentro del perímetro del área del local, respondiendo el mismo por los daños y prejuicios que eventualmente se ocasionara dentro de este concepto queda encuadrada la responsabilidad civil por lesiones o muerte en el recinto licitado.-</w:t>
      </w:r>
    </w:p>
    <w:p w:rsidR="00C731E8" w:rsidRPr="003B7BD8" w:rsidRDefault="00C731E8" w:rsidP="00C731E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C731E8" w:rsidRPr="003B7BD8" w:rsidRDefault="00C731E8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834076" w:rsidRPr="003B7BD8" w:rsidRDefault="00C87E64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lastRenderedPageBreak/>
        <w:t>Podrá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trabajar compuestos o vendedores ambulantes en todo el periodo del balneario.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Este llamado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tendrá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carácter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exclusivo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para el p</w:t>
      </w:r>
      <w:r w:rsidR="00C731E8" w:rsidRPr="003B7BD8">
        <w:rPr>
          <w:rFonts w:ascii="Times New Roman" w:hAnsi="Times New Roman"/>
          <w:sz w:val="24"/>
          <w:szCs w:val="24"/>
          <w:lang w:val="es"/>
        </w:rPr>
        <w:t>redio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del balneario.-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A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extinción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del contrato, todos los bienes afectados al servicio, que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hubieran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sido transferidos en su uso y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goce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al concesionario, o los adquiridos o construidos durante la vigencia del contrato,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serán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5C03AE">
        <w:rPr>
          <w:rFonts w:ascii="Times New Roman" w:hAnsi="Times New Roman"/>
          <w:sz w:val="24"/>
          <w:szCs w:val="24"/>
          <w:lang w:val="es"/>
        </w:rPr>
        <w:t>restituidos gratuitamente a la A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dministración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libre de toda carga,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afectación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o gravamen. 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-Los bienes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deberán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ser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entregados en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buena condición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uso y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explotación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con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todas las mejoras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innovación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tecnológicas</w:t>
      </w:r>
      <w:r w:rsidR="005C03AE">
        <w:rPr>
          <w:rFonts w:ascii="Times New Roman" w:hAnsi="Times New Roman"/>
          <w:sz w:val="24"/>
          <w:szCs w:val="24"/>
          <w:lang w:val="es"/>
        </w:rPr>
        <w:t xml:space="preserve"> que contenga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considerando al servicio como un sistema integral que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deberá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ser restituido en correcto estado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funcionamiento</w:t>
      </w:r>
      <w:r w:rsidRPr="003B7BD8">
        <w:rPr>
          <w:rFonts w:ascii="Times New Roman" w:hAnsi="Times New Roman"/>
          <w:sz w:val="24"/>
          <w:szCs w:val="24"/>
          <w:lang w:val="es"/>
        </w:rPr>
        <w:t>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Las propuestas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podrán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presentar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modificaciones, alternativas o variantes, inclusive sin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presentar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la propuesta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básica</w:t>
      </w:r>
      <w:r w:rsidRPr="003B7BD8">
        <w:rPr>
          <w:rFonts w:ascii="Times New Roman" w:hAnsi="Times New Roman"/>
          <w:sz w:val="24"/>
          <w:szCs w:val="24"/>
          <w:lang w:val="es"/>
        </w:rPr>
        <w:t>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No se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admitirá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que el local sea destinado a bailables, discoteca,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boîtes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salones de juegos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electrónicos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o similares aunque si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estará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permitida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realización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espectáculos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públicos</w:t>
      </w:r>
      <w:r w:rsidR="00C731E8" w:rsidRPr="003B7BD8">
        <w:rPr>
          <w:rFonts w:ascii="Times New Roman" w:hAnsi="Times New Roman"/>
          <w:sz w:val="24"/>
          <w:szCs w:val="24"/>
          <w:lang w:val="es"/>
        </w:rPr>
        <w:t xml:space="preserve"> c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omo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shows y similares, debido dejar la zona en perfecta limpieza inmediatamente de realizado.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La Intendencia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podrá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organizar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obstáculos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deportivos o similares directamente o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</w:t>
      </w:r>
      <w:r w:rsidR="00C731E8"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CB6312" w:rsidRPr="003B7BD8">
        <w:rPr>
          <w:rFonts w:ascii="Times New Roman" w:hAnsi="Times New Roman"/>
          <w:sz w:val="24"/>
          <w:szCs w:val="24"/>
          <w:lang w:val="es"/>
        </w:rPr>
        <w:t>través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terceros.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No se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admitirán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los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depósitos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al aire libre de cualquiera de los siguientes elementos: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Leñas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sillas, casilleros de bebidas, botellas,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etc.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Todos los residuos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serán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debidamente acondicionados en recipientes destinados a tales efectos.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834076" w:rsidRPr="00CB6312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CB6312">
        <w:rPr>
          <w:rFonts w:ascii="Times New Roman" w:hAnsi="Times New Roman"/>
          <w:b/>
          <w:sz w:val="24"/>
          <w:szCs w:val="24"/>
          <w:lang w:val="es"/>
        </w:rPr>
        <w:t>5. CRITERIO</w:t>
      </w:r>
      <w:r w:rsidR="003B7BD8" w:rsidRPr="00CB6312">
        <w:rPr>
          <w:rFonts w:ascii="Times New Roman" w:hAnsi="Times New Roman"/>
          <w:b/>
          <w:sz w:val="24"/>
          <w:szCs w:val="24"/>
          <w:lang w:val="es"/>
        </w:rPr>
        <w:t>S</w:t>
      </w:r>
      <w:r w:rsidRPr="00CB6312">
        <w:rPr>
          <w:rFonts w:ascii="Times New Roman" w:hAnsi="Times New Roman"/>
          <w:b/>
          <w:sz w:val="24"/>
          <w:szCs w:val="24"/>
          <w:lang w:val="es"/>
        </w:rPr>
        <w:t xml:space="preserve"> DE </w:t>
      </w:r>
      <w:r w:rsidR="00C87E64" w:rsidRPr="00CB6312">
        <w:rPr>
          <w:rFonts w:ascii="Times New Roman" w:hAnsi="Times New Roman"/>
          <w:b/>
          <w:sz w:val="24"/>
          <w:szCs w:val="24"/>
          <w:lang w:val="es"/>
        </w:rPr>
        <w:t>SELECCIÓN</w:t>
      </w:r>
    </w:p>
    <w:p w:rsidR="007569BC" w:rsidRPr="003B7BD8" w:rsidRDefault="007569BC" w:rsidP="007569BC">
      <w:pPr>
        <w:pStyle w:val="NormalWeb"/>
      </w:pPr>
      <w:r w:rsidRPr="003B7BD8">
        <w:rPr>
          <w:color w:val="000000"/>
        </w:rPr>
        <w:t xml:space="preserve">Los criterios de selección </w:t>
      </w:r>
      <w:r w:rsidR="00CB6312">
        <w:rPr>
          <w:color w:val="000000"/>
        </w:rPr>
        <w:t xml:space="preserve">de las ofertas </w:t>
      </w:r>
      <w:r w:rsidRPr="003B7BD8">
        <w:rPr>
          <w:color w:val="000000"/>
        </w:rPr>
        <w:t xml:space="preserve">serán los </w:t>
      </w:r>
      <w:proofErr w:type="gramStart"/>
      <w:r w:rsidRPr="003B7BD8">
        <w:rPr>
          <w:color w:val="000000"/>
        </w:rPr>
        <w:t>siguientes</w:t>
      </w:r>
      <w:r w:rsidR="00CB6312">
        <w:rPr>
          <w:color w:val="000000"/>
        </w:rPr>
        <w:t xml:space="preserve"> </w:t>
      </w:r>
      <w:r w:rsidRPr="003B7BD8">
        <w:rPr>
          <w:color w:val="000000"/>
        </w:rPr>
        <w:t>:</w:t>
      </w:r>
      <w:proofErr w:type="gramEnd"/>
      <w:r w:rsidRPr="003B7BD8">
        <w:rPr>
          <w:color w:val="000000"/>
        </w:rPr>
        <w:t xml:space="preserve"> </w:t>
      </w:r>
    </w:p>
    <w:p w:rsidR="007569BC" w:rsidRPr="003B7BD8" w:rsidRDefault="007569BC" w:rsidP="007569BC">
      <w:pPr>
        <w:pStyle w:val="NormalWeb"/>
      </w:pPr>
      <w:r w:rsidRPr="003B7BD8">
        <w:rPr>
          <w:b/>
          <w:bCs/>
          <w:color w:val="000000"/>
        </w:rPr>
        <w:t xml:space="preserve">a) Canon a pagar por la concesión </w:t>
      </w:r>
    </w:p>
    <w:p w:rsidR="007569BC" w:rsidRPr="003B7BD8" w:rsidRDefault="007569BC" w:rsidP="007569BC">
      <w:pPr>
        <w:pStyle w:val="NormalWeb"/>
      </w:pPr>
      <w:r w:rsidRPr="003B7BD8">
        <w:rPr>
          <w:color w:val="000000"/>
        </w:rPr>
        <w:t>Puntaje: Se le asignará 50 puntos a aquella oferta que tenga el mejor precio, a las restantes ofertas se les restara un punto por cada unidad porcentual de diferencia con el mayor precio.</w:t>
      </w:r>
    </w:p>
    <w:p w:rsidR="007569BC" w:rsidRPr="003B7BD8" w:rsidRDefault="007569BC" w:rsidP="007569BC">
      <w:pPr>
        <w:pStyle w:val="NormalWeb"/>
      </w:pPr>
      <w:r w:rsidRPr="003B7BD8">
        <w:rPr>
          <w:b/>
          <w:bCs/>
          <w:color w:val="000000"/>
        </w:rPr>
        <w:t>b) Antecedentes y/o experiencia</w:t>
      </w:r>
      <w:r w:rsidRPr="003B7BD8">
        <w:rPr>
          <w:color w:val="000000"/>
        </w:rPr>
        <w:t xml:space="preserve"> de emprendimientos similares en el ramo.</w:t>
      </w:r>
    </w:p>
    <w:p w:rsidR="007569BC" w:rsidRPr="003B7BD8" w:rsidRDefault="007569BC" w:rsidP="007569BC">
      <w:pPr>
        <w:pStyle w:val="NormalWeb"/>
      </w:pPr>
      <w:r w:rsidRPr="003B7BD8">
        <w:rPr>
          <w:color w:val="000000"/>
        </w:rPr>
        <w:t>Puntaje: Buena: 50 puntos, Regular: 25 puntos e Insuficiente: 0 puntos.</w:t>
      </w:r>
    </w:p>
    <w:p w:rsidR="007569BC" w:rsidRPr="003B7BD8" w:rsidRDefault="007569BC" w:rsidP="007569BC">
      <w:pPr>
        <w:pStyle w:val="NormalWeb"/>
      </w:pPr>
      <w:r w:rsidRPr="003B7BD8">
        <w:rPr>
          <w:b/>
          <w:bCs/>
          <w:color w:val="000000"/>
        </w:rPr>
        <w:lastRenderedPageBreak/>
        <w:t>c)</w:t>
      </w:r>
      <w:r w:rsidRPr="003B7BD8">
        <w:rPr>
          <w:color w:val="000000"/>
        </w:rPr>
        <w:t xml:space="preserve"> I</w:t>
      </w:r>
      <w:r w:rsidRPr="003B7BD8">
        <w:rPr>
          <w:b/>
          <w:bCs/>
          <w:color w:val="000000"/>
        </w:rPr>
        <w:t>nfraestructura ofrecida a tales servicios</w:t>
      </w:r>
      <w:r w:rsidRPr="003B7BD8">
        <w:rPr>
          <w:color w:val="000000"/>
        </w:rPr>
        <w:t>, como ser presentación en el armado de las cantinas, formas de expedir y enfriar las bebidas, como la elaboración de alimentos con el único fin de garantizar la higiene y la rapidez en el servicio brindado.</w:t>
      </w:r>
    </w:p>
    <w:p w:rsidR="007569BC" w:rsidRPr="003B7BD8" w:rsidRDefault="007569BC" w:rsidP="007569BC">
      <w:pPr>
        <w:pStyle w:val="NormalWeb"/>
      </w:pPr>
      <w:r w:rsidRPr="003B7BD8">
        <w:rPr>
          <w:color w:val="000000"/>
        </w:rPr>
        <w:t>Puntaje: Buena: 50 puntos, Regular: 25 puntos e Insuficiente: 0 puntos.</w:t>
      </w:r>
    </w:p>
    <w:p w:rsidR="007569BC" w:rsidRPr="003B7BD8" w:rsidRDefault="007569BC" w:rsidP="007569BC">
      <w:pPr>
        <w:pStyle w:val="NormalWeb"/>
      </w:pPr>
      <w:r w:rsidRPr="003B7BD8">
        <w:rPr>
          <w:color w:val="000000"/>
        </w:rPr>
        <w:t>De la aplicación de los criterios descriptos anteriormente y la suma de los respectivos puntajes, surgirá la oferta mejor calificada.</w:t>
      </w:r>
    </w:p>
    <w:p w:rsidR="007569BC" w:rsidRPr="003B7BD8" w:rsidRDefault="007569BC" w:rsidP="007569BC">
      <w:pPr>
        <w:pStyle w:val="NormalWeb"/>
        <w:spacing w:after="240"/>
      </w:pPr>
    </w:p>
    <w:p w:rsidR="00834076" w:rsidRPr="00CB6312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CB6312">
        <w:rPr>
          <w:rFonts w:ascii="Times New Roman" w:hAnsi="Times New Roman"/>
          <w:b/>
          <w:sz w:val="24"/>
          <w:szCs w:val="24"/>
          <w:lang w:val="es"/>
        </w:rPr>
        <w:t xml:space="preserve">6. </w:t>
      </w:r>
      <w:r w:rsidR="007569BC" w:rsidRPr="00CB6312">
        <w:rPr>
          <w:rFonts w:ascii="Times New Roman" w:hAnsi="Times New Roman"/>
          <w:b/>
          <w:sz w:val="24"/>
          <w:szCs w:val="24"/>
          <w:lang w:val="es"/>
        </w:rPr>
        <w:t>PRESENTACION DE PROPUESTAS:</w:t>
      </w:r>
    </w:p>
    <w:p w:rsidR="007569BC" w:rsidRPr="003B7BD8" w:rsidRDefault="007569BC" w:rsidP="007569BC">
      <w:pPr>
        <w:pStyle w:val="NormalWeb"/>
        <w:spacing w:after="0" w:line="360" w:lineRule="auto"/>
        <w:jc w:val="both"/>
        <w:rPr>
          <w:b/>
          <w:bCs/>
        </w:rPr>
      </w:pPr>
      <w:r w:rsidRPr="003B7BD8">
        <w:rPr>
          <w:lang w:eastAsia="ar-SA"/>
        </w:rPr>
        <w:t xml:space="preserve">Las ofertas deberán presentarse en sobre cerrado, por escrito, debidamente foliadas y firmadas por el representante, debiendo ser cuidadosamente redactadas, en idioma español, sin borrones, raspaduras o enmiendas , y escritas, con especificación en letra y número de las cantidades; </w:t>
      </w:r>
      <w:r w:rsidRPr="003B7BD8">
        <w:rPr>
          <w:b/>
          <w:lang w:eastAsia="ar-SA"/>
        </w:rPr>
        <w:t>debidamente firmadas</w:t>
      </w:r>
      <w:r w:rsidRPr="003B7BD8">
        <w:rPr>
          <w:lang w:eastAsia="ar-SA"/>
        </w:rPr>
        <w:t xml:space="preserve"> ,debe dejarse expresa constancia del número de fojas de la oferta con la siguiente inscripción en la parte exterior del sobre: “</w:t>
      </w:r>
      <w:r w:rsidRPr="003B7BD8">
        <w:rPr>
          <w:b/>
          <w:bCs/>
        </w:rPr>
        <w:t>INTENDENCIA DE RIVERA.-“</w:t>
      </w:r>
      <w:r w:rsidRPr="003B7BD8">
        <w:rPr>
          <w:b/>
          <w:bCs/>
        </w:rPr>
        <w:t>Llamado a interesados en la explotación de la cantina del Balneario Paso Serpa”</w:t>
      </w:r>
    </w:p>
    <w:p w:rsidR="007569BC" w:rsidRPr="003B7BD8" w:rsidRDefault="007569BC" w:rsidP="007569BC">
      <w:pPr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7BD8">
        <w:rPr>
          <w:rFonts w:ascii="Times New Roman" w:hAnsi="Times New Roman"/>
          <w:sz w:val="24"/>
          <w:szCs w:val="24"/>
          <w:lang w:eastAsia="ar-SA"/>
        </w:rPr>
        <w:t xml:space="preserve">El sobre  deberá: </w:t>
      </w:r>
    </w:p>
    <w:p w:rsidR="007569BC" w:rsidRPr="003B7BD8" w:rsidRDefault="007569BC" w:rsidP="007569BC">
      <w:pPr>
        <w:numPr>
          <w:ilvl w:val="0"/>
          <w:numId w:val="1"/>
        </w:numPr>
        <w:tabs>
          <w:tab w:val="left" w:pos="624"/>
        </w:tabs>
        <w:suppressAutoHyphens/>
        <w:spacing w:after="0" w:line="240" w:lineRule="auto"/>
        <w:ind w:left="624" w:hanging="3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7BD8">
        <w:rPr>
          <w:rFonts w:ascii="Times New Roman" w:hAnsi="Times New Roman"/>
          <w:sz w:val="24"/>
          <w:szCs w:val="24"/>
          <w:lang w:eastAsia="ar-SA"/>
        </w:rPr>
        <w:t>estar dirigido a la IDR y llevar la dirección de la misma</w:t>
      </w:r>
    </w:p>
    <w:p w:rsidR="007569BC" w:rsidRPr="003B7BD8" w:rsidRDefault="007569BC" w:rsidP="007569BC">
      <w:pPr>
        <w:numPr>
          <w:ilvl w:val="0"/>
          <w:numId w:val="1"/>
        </w:numPr>
        <w:tabs>
          <w:tab w:val="left" w:pos="624"/>
        </w:tabs>
        <w:suppressAutoHyphens/>
        <w:spacing w:after="0" w:line="240" w:lineRule="auto"/>
        <w:ind w:left="624" w:hanging="3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7BD8">
        <w:rPr>
          <w:rFonts w:ascii="Times New Roman" w:hAnsi="Times New Roman"/>
          <w:sz w:val="24"/>
          <w:szCs w:val="24"/>
          <w:lang w:eastAsia="ar-SA"/>
        </w:rPr>
        <w:t xml:space="preserve">llevar el nombre e identificación del llamado, </w:t>
      </w:r>
    </w:p>
    <w:p w:rsidR="007569BC" w:rsidRPr="003B7BD8" w:rsidRDefault="007569BC" w:rsidP="007569BC">
      <w:pPr>
        <w:numPr>
          <w:ilvl w:val="0"/>
          <w:numId w:val="1"/>
        </w:numPr>
        <w:tabs>
          <w:tab w:val="left" w:pos="-9"/>
          <w:tab w:val="left" w:pos="624"/>
        </w:tabs>
        <w:suppressAutoHyphens/>
        <w:spacing w:after="0" w:line="240" w:lineRule="auto"/>
        <w:ind w:left="624" w:hanging="3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7BD8">
        <w:rPr>
          <w:rFonts w:ascii="Times New Roman" w:hAnsi="Times New Roman"/>
          <w:sz w:val="24"/>
          <w:szCs w:val="24"/>
          <w:lang w:eastAsia="ar-SA"/>
        </w:rPr>
        <w:t>llevar una indicación de no abrir antes de la fecha y hora de la apertura de las ofertas,</w:t>
      </w:r>
    </w:p>
    <w:p w:rsidR="007569BC" w:rsidRPr="003B7BD8" w:rsidRDefault="007569BC" w:rsidP="007569BC">
      <w:pPr>
        <w:numPr>
          <w:ilvl w:val="0"/>
          <w:numId w:val="1"/>
        </w:numPr>
        <w:tabs>
          <w:tab w:val="left" w:pos="-9"/>
          <w:tab w:val="left" w:pos="624"/>
        </w:tabs>
        <w:suppressAutoHyphens/>
        <w:spacing w:after="0" w:line="240" w:lineRule="auto"/>
        <w:ind w:left="624" w:hanging="3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7BD8">
        <w:rPr>
          <w:rFonts w:ascii="Times New Roman" w:hAnsi="Times New Roman"/>
          <w:sz w:val="24"/>
          <w:szCs w:val="24"/>
          <w:lang w:eastAsia="ar-SA"/>
        </w:rPr>
        <w:t>indicar el nombre, dirección y teléfono del oferente, a fin de que se pueda devolver su oferta sin abrir en caso que hubiera alguna causal de rechazo.</w:t>
      </w:r>
    </w:p>
    <w:p w:rsidR="007569BC" w:rsidRPr="003B7BD8" w:rsidRDefault="007569BC" w:rsidP="007569BC">
      <w:pPr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7BD8">
        <w:rPr>
          <w:rFonts w:ascii="Times New Roman" w:hAnsi="Times New Roman"/>
          <w:sz w:val="24"/>
          <w:szCs w:val="24"/>
          <w:lang w:eastAsia="ar-SA"/>
        </w:rPr>
        <w:t>Si el sobre exterior no estuviera cerrado y marcado según lo indicado la IDR no asumirá responsabilidad de especie alguna en caso de que la oferta se traspapele o sea abierta prematuramente.</w:t>
      </w:r>
    </w:p>
    <w:p w:rsidR="007569BC" w:rsidRPr="003B7BD8" w:rsidRDefault="007569BC" w:rsidP="007569BC">
      <w:pPr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569BC" w:rsidRPr="003B7BD8" w:rsidRDefault="007569BC" w:rsidP="007569BC">
      <w:pPr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7BD8">
        <w:rPr>
          <w:rFonts w:ascii="Times New Roman" w:hAnsi="Times New Roman"/>
          <w:sz w:val="24"/>
          <w:szCs w:val="24"/>
          <w:lang w:eastAsia="ar-SA"/>
        </w:rPr>
        <w:t xml:space="preserve"> También se podrán enviar las propuestas vía fax al 462 31900/138. </w:t>
      </w:r>
    </w:p>
    <w:p w:rsidR="007569BC" w:rsidRPr="003B7BD8" w:rsidRDefault="007569BC" w:rsidP="007569BC">
      <w:pPr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569BC" w:rsidRPr="003B7BD8" w:rsidRDefault="007569BC" w:rsidP="007569BC">
      <w:pPr>
        <w:jc w:val="both"/>
        <w:rPr>
          <w:rFonts w:ascii="Times New Roman" w:hAnsi="Times New Roman"/>
          <w:b/>
          <w:sz w:val="24"/>
          <w:szCs w:val="24"/>
          <w:lang w:eastAsia="es-ES"/>
        </w:rPr>
      </w:pPr>
      <w:r w:rsidRPr="003B7BD8">
        <w:rPr>
          <w:rFonts w:ascii="Times New Roman" w:hAnsi="Times New Roman"/>
          <w:b/>
          <w:sz w:val="24"/>
          <w:szCs w:val="24"/>
        </w:rPr>
        <w:t xml:space="preserve">NO SE ACEPTARAN OTRA FORMA DE PRESENTACION DE OFERTAS (ni por e-mail, ni en línea a través de los sitios web u otros medios remotos de comunicación electrónica, no siendo de recibo si no llegaren cumpliendo el plazo, lugar y medio establecido en este pliego). </w:t>
      </w:r>
    </w:p>
    <w:p w:rsidR="007569BC" w:rsidRPr="003B7BD8" w:rsidRDefault="007569BC" w:rsidP="007569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Deberá presentar la siguiente documentación: </w:t>
      </w:r>
    </w:p>
    <w:p w:rsidR="007569BC" w:rsidRPr="003B7BD8" w:rsidRDefault="007569BC" w:rsidP="007569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>Carta presentación del oferente, y aceptación del pliego.</w:t>
      </w:r>
    </w:p>
    <w:p w:rsidR="007569BC" w:rsidRPr="003B7BD8" w:rsidRDefault="007569BC" w:rsidP="007569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lastRenderedPageBreak/>
        <w:t xml:space="preserve">Referencias técnicas y comerciales. </w:t>
      </w:r>
    </w:p>
    <w:p w:rsidR="007569BC" w:rsidRPr="003B7BD8" w:rsidRDefault="007569BC" w:rsidP="007569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>Antecedentes en emprendimiento similares</w:t>
      </w:r>
    </w:p>
    <w:p w:rsidR="007569BC" w:rsidRPr="003B7BD8" w:rsidRDefault="007569BC" w:rsidP="007569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Otra documentación que el oferente estime conveniente agregar a este legajo. </w:t>
      </w:r>
    </w:p>
    <w:p w:rsidR="007569BC" w:rsidRPr="003B7BD8" w:rsidRDefault="007569BC" w:rsidP="007569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>Las ofertas deberán establecer: a) Servicios a prestar, y b) Horarios y días de atención propuestos.</w:t>
      </w:r>
    </w:p>
    <w:p w:rsidR="007569BC" w:rsidRDefault="003B7BD8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>
        <w:rPr>
          <w:rFonts w:ascii="Times New Roman" w:hAnsi="Times New Roman"/>
          <w:sz w:val="24"/>
          <w:szCs w:val="24"/>
          <w:lang w:val="es"/>
        </w:rPr>
        <w:t>El adjudicatario deberá estar inscripto en RUPE.-</w:t>
      </w:r>
    </w:p>
    <w:p w:rsidR="00CB6312" w:rsidRPr="003B7BD8" w:rsidRDefault="00CB6312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834076" w:rsidRPr="00CB6312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CB6312">
        <w:rPr>
          <w:rFonts w:ascii="Times New Roman" w:hAnsi="Times New Roman"/>
          <w:b/>
          <w:sz w:val="24"/>
          <w:szCs w:val="24"/>
          <w:lang w:val="es"/>
        </w:rPr>
        <w:t>7</w:t>
      </w:r>
      <w:r w:rsidR="00CB6312">
        <w:rPr>
          <w:rFonts w:ascii="Times New Roman" w:hAnsi="Times New Roman"/>
          <w:b/>
          <w:sz w:val="24"/>
          <w:szCs w:val="24"/>
          <w:lang w:val="es"/>
        </w:rPr>
        <w:t>.</w:t>
      </w:r>
      <w:r w:rsidRPr="00CB6312">
        <w:rPr>
          <w:rFonts w:ascii="Times New Roman" w:hAnsi="Times New Roman"/>
          <w:b/>
          <w:sz w:val="24"/>
          <w:szCs w:val="24"/>
          <w:lang w:val="es"/>
        </w:rPr>
        <w:t xml:space="preserve"> </w:t>
      </w:r>
      <w:r w:rsidR="00C87E64" w:rsidRPr="00CB6312">
        <w:rPr>
          <w:rFonts w:ascii="Times New Roman" w:hAnsi="Times New Roman"/>
          <w:b/>
          <w:sz w:val="24"/>
          <w:szCs w:val="24"/>
          <w:lang w:val="es"/>
        </w:rPr>
        <w:t>SECCIÓN</w:t>
      </w:r>
      <w:r w:rsidRPr="00CB6312">
        <w:rPr>
          <w:rFonts w:ascii="Times New Roman" w:hAnsi="Times New Roman"/>
          <w:b/>
          <w:sz w:val="24"/>
          <w:szCs w:val="24"/>
          <w:lang w:val="es"/>
        </w:rPr>
        <w:t xml:space="preserve"> DE DERECHOS U OBLIGACIONES DEL CONTRATO DE </w:t>
      </w:r>
      <w:r w:rsidR="00C87E64" w:rsidRPr="00CB6312">
        <w:rPr>
          <w:rFonts w:ascii="Times New Roman" w:hAnsi="Times New Roman"/>
          <w:b/>
          <w:sz w:val="24"/>
          <w:szCs w:val="24"/>
          <w:lang w:val="es"/>
        </w:rPr>
        <w:t>CON SECCIÓN</w:t>
      </w:r>
    </w:p>
    <w:p w:rsidR="00834076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El contratante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podrá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ceder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o parcialmente los derechos y obligaciones emergentes del contrato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</w:t>
      </w:r>
      <w:r w:rsidR="003B7BD8">
        <w:rPr>
          <w:rFonts w:ascii="Times New Roman" w:hAnsi="Times New Roman"/>
          <w:sz w:val="24"/>
          <w:szCs w:val="24"/>
          <w:lang w:val="es"/>
        </w:rPr>
        <w:t>oncesión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con el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consentimiento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escrito previo de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administración</w:t>
      </w:r>
      <w:r w:rsidRPr="003B7BD8">
        <w:rPr>
          <w:rFonts w:ascii="Times New Roman" w:hAnsi="Times New Roman"/>
          <w:sz w:val="24"/>
          <w:szCs w:val="24"/>
          <w:lang w:val="es"/>
        </w:rPr>
        <w:t>.</w:t>
      </w:r>
    </w:p>
    <w:p w:rsidR="00CB6312" w:rsidRPr="003B7BD8" w:rsidRDefault="00CB6312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834076" w:rsidRPr="00CB6312" w:rsidRDefault="00C87E64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CB6312">
        <w:rPr>
          <w:rFonts w:ascii="Times New Roman" w:hAnsi="Times New Roman"/>
          <w:b/>
          <w:sz w:val="24"/>
          <w:szCs w:val="24"/>
          <w:lang w:val="es"/>
        </w:rPr>
        <w:t>8. SUBARRENDAMIENTOS</w:t>
      </w:r>
    </w:p>
    <w:p w:rsidR="00CB6312" w:rsidRDefault="003B7BD8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>
        <w:rPr>
          <w:rFonts w:ascii="Times New Roman" w:hAnsi="Times New Roman"/>
          <w:sz w:val="24"/>
          <w:szCs w:val="24"/>
          <w:lang w:val="es"/>
        </w:rPr>
        <w:t>No se autorizará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, sin el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consentimiento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escrito de la </w:t>
      </w:r>
      <w:r w:rsidR="00CB6312">
        <w:rPr>
          <w:rFonts w:ascii="Times New Roman" w:hAnsi="Times New Roman"/>
          <w:sz w:val="24"/>
          <w:szCs w:val="24"/>
          <w:lang w:val="es"/>
        </w:rPr>
        <w:t>A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dministración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, debiendo los subarrendatarios reunir las mismas condiciones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admisibilidad que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las estipuladas para el adjudicatario.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</w:p>
    <w:p w:rsidR="00834076" w:rsidRPr="00CB6312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CB6312">
        <w:rPr>
          <w:rFonts w:ascii="Times New Roman" w:hAnsi="Times New Roman"/>
          <w:b/>
          <w:sz w:val="24"/>
          <w:szCs w:val="24"/>
          <w:lang w:val="es"/>
        </w:rPr>
        <w:t xml:space="preserve">9. </w:t>
      </w:r>
      <w:r w:rsidR="00C87E64" w:rsidRPr="00CB6312">
        <w:rPr>
          <w:rFonts w:ascii="Times New Roman" w:hAnsi="Times New Roman"/>
          <w:b/>
          <w:sz w:val="24"/>
          <w:szCs w:val="24"/>
          <w:lang w:val="es"/>
        </w:rPr>
        <w:t>RECEPCIÓN</w:t>
      </w:r>
      <w:r w:rsidRPr="00CB6312">
        <w:rPr>
          <w:rFonts w:ascii="Times New Roman" w:hAnsi="Times New Roman"/>
          <w:b/>
          <w:sz w:val="24"/>
          <w:szCs w:val="24"/>
          <w:lang w:val="es"/>
        </w:rPr>
        <w:t xml:space="preserve"> DE OFERTAS</w:t>
      </w:r>
    </w:p>
    <w:p w:rsidR="00C731E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>L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 xml:space="preserve">as ofertas se recibirán en </w:t>
      </w:r>
      <w:r w:rsidR="003B7BD8">
        <w:rPr>
          <w:rFonts w:ascii="Times New Roman" w:hAnsi="Times New Roman"/>
          <w:sz w:val="24"/>
          <w:szCs w:val="24"/>
          <w:lang w:val="es"/>
        </w:rPr>
        <w:t>la Unidad de Licitaciones hasta el día 17 de enero de 2018 hora 12.00.-</w:t>
      </w:r>
      <w:r w:rsidR="00CB6312">
        <w:rPr>
          <w:rFonts w:ascii="Times New Roman" w:hAnsi="Times New Roman"/>
          <w:sz w:val="24"/>
          <w:szCs w:val="24"/>
          <w:lang w:val="es"/>
        </w:rPr>
        <w:t xml:space="preserve"> También hasta la misma hora por fax al 462 31900/138- Las ofertas que no lleguen hasta esa hora serán rechazadas sin abrir.-</w:t>
      </w:r>
    </w:p>
    <w:p w:rsidR="00CB6312" w:rsidRPr="003B7BD8" w:rsidRDefault="00CB6312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834076" w:rsidRPr="00CB6312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CB6312">
        <w:rPr>
          <w:rFonts w:ascii="Times New Roman" w:hAnsi="Times New Roman"/>
          <w:b/>
          <w:sz w:val="24"/>
          <w:szCs w:val="24"/>
          <w:lang w:val="es"/>
        </w:rPr>
        <w:t xml:space="preserve">10. </w:t>
      </w:r>
      <w:r w:rsidR="00C87E64" w:rsidRPr="00CB6312">
        <w:rPr>
          <w:rFonts w:ascii="Times New Roman" w:hAnsi="Times New Roman"/>
          <w:b/>
          <w:sz w:val="24"/>
          <w:szCs w:val="24"/>
          <w:lang w:val="es"/>
        </w:rPr>
        <w:t>COMUNICACIÓN POR EMAIL</w:t>
      </w:r>
    </w:p>
    <w:p w:rsidR="00834076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>Se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ra valido el servicio de e-mail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como medio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comunicación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respuestas a consultas del Pliego, solicitudes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documentación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solicitadas y otro tipo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información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emitidas por en el proceso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adjudicación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así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como para las notificaciones.</w:t>
      </w:r>
      <w:r w:rsid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3B7BD8" w:rsidRPr="003B7BD8">
        <w:rPr>
          <w:rFonts w:ascii="Times New Roman" w:hAnsi="Times New Roman"/>
          <w:b/>
          <w:sz w:val="24"/>
          <w:szCs w:val="24"/>
          <w:lang w:val="es"/>
        </w:rPr>
        <w:t>No para la presentación de ofertas</w:t>
      </w:r>
      <w:r w:rsidR="003B7BD8">
        <w:rPr>
          <w:rFonts w:ascii="Times New Roman" w:hAnsi="Times New Roman"/>
          <w:sz w:val="24"/>
          <w:szCs w:val="24"/>
          <w:lang w:val="es"/>
        </w:rPr>
        <w:t>.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El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número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telefax de la Intendencia Departamental de Rivera por consultas y/o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presentación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ofertas y comunicaciones es 462-31900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inti</w:t>
      </w:r>
      <w:r w:rsidRPr="003B7BD8">
        <w:rPr>
          <w:rFonts w:ascii="Times New Roman" w:hAnsi="Times New Roman"/>
          <w:sz w:val="24"/>
          <w:szCs w:val="24"/>
          <w:lang w:val="es"/>
        </w:rPr>
        <w:t>. 138-</w:t>
      </w:r>
    </w:p>
    <w:p w:rsidR="00CB6312" w:rsidRPr="003B7BD8" w:rsidRDefault="00CB6312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834076" w:rsidRPr="00CB6312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CB6312">
        <w:rPr>
          <w:rFonts w:ascii="Times New Roman" w:hAnsi="Times New Roman"/>
          <w:b/>
          <w:sz w:val="24"/>
          <w:szCs w:val="24"/>
          <w:lang w:val="es"/>
        </w:rPr>
        <w:lastRenderedPageBreak/>
        <w:t>11</w:t>
      </w:r>
      <w:r w:rsidR="00C87E64" w:rsidRPr="00CB6312">
        <w:rPr>
          <w:rFonts w:ascii="Times New Roman" w:hAnsi="Times New Roman"/>
          <w:b/>
          <w:sz w:val="24"/>
          <w:szCs w:val="24"/>
          <w:lang w:val="es"/>
        </w:rPr>
        <w:t>. APERTURAS</w:t>
      </w:r>
      <w:r w:rsidRPr="00CB6312">
        <w:rPr>
          <w:rFonts w:ascii="Times New Roman" w:hAnsi="Times New Roman"/>
          <w:b/>
          <w:sz w:val="24"/>
          <w:szCs w:val="24"/>
          <w:lang w:val="es"/>
        </w:rPr>
        <w:t xml:space="preserve"> DE OFERTAS</w:t>
      </w:r>
    </w:p>
    <w:p w:rsidR="00C87E64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La apertura de las ofertas se realizara </w:t>
      </w:r>
      <w:r w:rsidR="003B7BD8">
        <w:rPr>
          <w:rFonts w:ascii="Times New Roman" w:hAnsi="Times New Roman"/>
          <w:sz w:val="24"/>
          <w:szCs w:val="24"/>
          <w:lang w:val="es"/>
        </w:rPr>
        <w:t>a partir de la hora 12.00 del día 17 de enero de 2018 en la oficina de la Unidad de Licitaciones.</w:t>
      </w:r>
    </w:p>
    <w:p w:rsidR="00CB6312" w:rsidRDefault="00CB6312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834076" w:rsidRPr="00CB6312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CB6312">
        <w:rPr>
          <w:rFonts w:ascii="Times New Roman" w:hAnsi="Times New Roman"/>
          <w:b/>
          <w:sz w:val="24"/>
          <w:szCs w:val="24"/>
          <w:lang w:val="es"/>
        </w:rPr>
        <w:t>12</w:t>
      </w:r>
      <w:r w:rsidR="00C87E64" w:rsidRPr="00CB6312">
        <w:rPr>
          <w:rFonts w:ascii="Times New Roman" w:hAnsi="Times New Roman"/>
          <w:b/>
          <w:sz w:val="24"/>
          <w:szCs w:val="24"/>
          <w:lang w:val="es"/>
        </w:rPr>
        <w:t>. SUSCRIPCIÓN</w:t>
      </w:r>
      <w:r w:rsidRPr="00CB6312">
        <w:rPr>
          <w:rFonts w:ascii="Times New Roman" w:hAnsi="Times New Roman"/>
          <w:b/>
          <w:sz w:val="24"/>
          <w:szCs w:val="24"/>
          <w:lang w:val="es"/>
        </w:rPr>
        <w:t xml:space="preserve"> DE CONTRATOS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El o los oferentes a quienes se les adjudique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LICITACIÓN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deberá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concurrir a la Intendencia Departamental de Rivera para subscribir el o los contratos respectivos dentro del plazo de 5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días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hábiles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conatos desde que el siguiente al de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notificación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adjudicación</w:t>
      </w:r>
      <w:r w:rsidR="00CB6312">
        <w:rPr>
          <w:rFonts w:ascii="Times New Roman" w:hAnsi="Times New Roman"/>
          <w:sz w:val="24"/>
          <w:szCs w:val="24"/>
          <w:lang w:val="es"/>
        </w:rPr>
        <w:t>.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La no concurrencia del adjudicatario dentro del plazo establecido,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será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motivo suficiente para que se considere incurso en mora y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dará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mérito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para que se pierda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garantía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consignada caducando todos sus derechos.</w:t>
      </w:r>
    </w:p>
    <w:p w:rsidR="00834076" w:rsidRPr="00CB6312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CB6312">
        <w:rPr>
          <w:rFonts w:ascii="Times New Roman" w:hAnsi="Times New Roman"/>
          <w:b/>
          <w:sz w:val="24"/>
          <w:szCs w:val="24"/>
          <w:lang w:val="es"/>
        </w:rPr>
        <w:t>13. PLAZO</w:t>
      </w:r>
    </w:p>
    <w:p w:rsidR="00834076" w:rsidRDefault="00C87E64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>A partir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de la firma del contrato definitivo empezar</w:t>
      </w:r>
      <w:r w:rsidR="00CB6312">
        <w:rPr>
          <w:rFonts w:ascii="Times New Roman" w:hAnsi="Times New Roman"/>
          <w:sz w:val="24"/>
          <w:szCs w:val="24"/>
          <w:lang w:val="es"/>
        </w:rPr>
        <w:t>á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a regir el plazo de la </w:t>
      </w:r>
      <w:r w:rsidRPr="003B7BD8">
        <w:rPr>
          <w:rFonts w:ascii="Times New Roman" w:hAnsi="Times New Roman"/>
          <w:sz w:val="24"/>
          <w:szCs w:val="24"/>
          <w:lang w:val="es"/>
        </w:rPr>
        <w:t>Explotación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>.</w:t>
      </w:r>
    </w:p>
    <w:p w:rsidR="00CB6312" w:rsidRPr="003B7BD8" w:rsidRDefault="00CB6312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</w:p>
    <w:p w:rsidR="00834076" w:rsidRPr="00CB6312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CB6312">
        <w:rPr>
          <w:rFonts w:ascii="Times New Roman" w:hAnsi="Times New Roman"/>
          <w:b/>
          <w:sz w:val="24"/>
          <w:szCs w:val="24"/>
          <w:lang w:val="es"/>
        </w:rPr>
        <w:t xml:space="preserve">14. MULTA POR </w:t>
      </w:r>
      <w:r w:rsidR="00C87E64" w:rsidRPr="00CB6312">
        <w:rPr>
          <w:rFonts w:ascii="Times New Roman" w:hAnsi="Times New Roman"/>
          <w:b/>
          <w:sz w:val="24"/>
          <w:szCs w:val="24"/>
          <w:lang w:val="es"/>
        </w:rPr>
        <w:t>INCUMPLIMIENTO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infracción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por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acción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u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omisión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no justificable, de alguna de las disposiciones del Contrato </w:t>
      </w:r>
      <w:r w:rsidR="003B7BD8">
        <w:rPr>
          <w:rFonts w:ascii="Times New Roman" w:hAnsi="Times New Roman"/>
          <w:sz w:val="24"/>
          <w:szCs w:val="24"/>
          <w:lang w:val="es"/>
        </w:rPr>
        <w:t>o d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las normas Nacionales o Departamentales, se considerara incumplimiento del </w:t>
      </w:r>
      <w:proofErr w:type="gramStart"/>
      <w:r w:rsidR="00C87E64" w:rsidRPr="003B7BD8">
        <w:rPr>
          <w:rFonts w:ascii="Times New Roman" w:hAnsi="Times New Roman"/>
          <w:sz w:val="24"/>
          <w:szCs w:val="24"/>
          <w:lang w:val="es"/>
        </w:rPr>
        <w:t>contratante</w:t>
      </w:r>
      <w:proofErr w:type="gramEnd"/>
      <w:r w:rsidRPr="003B7BD8">
        <w:rPr>
          <w:rFonts w:ascii="Times New Roman" w:hAnsi="Times New Roman"/>
          <w:sz w:val="24"/>
          <w:szCs w:val="24"/>
          <w:lang w:val="es"/>
        </w:rPr>
        <w:t xml:space="preserve"> y determinara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aplicación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sanciones por parte de </w:t>
      </w:r>
      <w:r w:rsidR="003B7BD8">
        <w:rPr>
          <w:rFonts w:ascii="Times New Roman" w:hAnsi="Times New Roman"/>
          <w:sz w:val="24"/>
          <w:szCs w:val="24"/>
          <w:lang w:val="es"/>
        </w:rPr>
        <w:t>la A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dministración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. </w:t>
      </w:r>
    </w:p>
    <w:p w:rsidR="00834076" w:rsidRPr="003B7BD8" w:rsidRDefault="00C87E64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>Habrá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incumplimiento justificado en el supuesto de verificarse caso fortuito o fuerza mayor </w:t>
      </w:r>
      <w:r w:rsidRPr="003B7BD8">
        <w:rPr>
          <w:rFonts w:ascii="Times New Roman" w:hAnsi="Times New Roman"/>
          <w:sz w:val="24"/>
          <w:szCs w:val="24"/>
          <w:lang w:val="es"/>
        </w:rPr>
        <w:t>según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las normas generales de responsabilidad del </w:t>
      </w:r>
      <w:r w:rsidR="003B7BD8">
        <w:rPr>
          <w:rFonts w:ascii="Times New Roman" w:hAnsi="Times New Roman"/>
          <w:sz w:val="24"/>
          <w:szCs w:val="24"/>
          <w:lang w:val="es"/>
        </w:rPr>
        <w:t>C</w:t>
      </w:r>
      <w:r w:rsidRPr="003B7BD8">
        <w:rPr>
          <w:rFonts w:ascii="Times New Roman" w:hAnsi="Times New Roman"/>
          <w:sz w:val="24"/>
          <w:szCs w:val="24"/>
          <w:lang w:val="es"/>
        </w:rPr>
        <w:t>ódigo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3B7BD8">
        <w:rPr>
          <w:rFonts w:ascii="Times New Roman" w:hAnsi="Times New Roman"/>
          <w:sz w:val="24"/>
          <w:szCs w:val="24"/>
          <w:lang w:val="es"/>
        </w:rPr>
        <w:t>C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ivil. 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Para calificar el incumplimiento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serán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importancia elementos del juicio tales como la gravedad de los hechos,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reintegración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afectación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parcial o total de los servicios.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declaración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la inexistencia del incumplimiento,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calificación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este,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así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como las sanciones del m</w:t>
      </w:r>
      <w:r w:rsidR="003B7BD8">
        <w:rPr>
          <w:rFonts w:ascii="Times New Roman" w:hAnsi="Times New Roman"/>
          <w:sz w:val="24"/>
          <w:szCs w:val="24"/>
          <w:lang w:val="es"/>
        </w:rPr>
        <w:t>ismo quedaran a criterio de la I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ntendencia, la cual aplicara el procedimiento previsto en las normas procesales administrativas, especialmente a las que se refieren a vista previa, </w:t>
      </w:r>
      <w:proofErr w:type="spellStart"/>
      <w:r w:rsidR="00C87E64" w:rsidRPr="003B7BD8">
        <w:rPr>
          <w:rFonts w:ascii="Times New Roman" w:hAnsi="Times New Roman"/>
          <w:sz w:val="24"/>
          <w:szCs w:val="24"/>
          <w:lang w:val="es"/>
        </w:rPr>
        <w:t>etc</w:t>
      </w:r>
      <w:proofErr w:type="spellEnd"/>
      <w:r w:rsidR="003B7BD8">
        <w:rPr>
          <w:rFonts w:ascii="Times New Roman" w:hAnsi="Times New Roman"/>
          <w:sz w:val="24"/>
          <w:szCs w:val="24"/>
          <w:lang w:val="es"/>
        </w:rPr>
        <w:t xml:space="preserve"> a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ntes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aplicación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sanción</w:t>
      </w:r>
      <w:r w:rsidRPr="003B7BD8">
        <w:rPr>
          <w:rFonts w:ascii="Times New Roman" w:hAnsi="Times New Roman"/>
          <w:sz w:val="24"/>
          <w:szCs w:val="24"/>
          <w:lang w:val="es"/>
        </w:rPr>
        <w:t>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El concesionario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será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pasible de una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sanción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que oscilara entre </w:t>
      </w:r>
      <w:r w:rsidR="003B7BD8">
        <w:rPr>
          <w:rFonts w:ascii="Times New Roman" w:hAnsi="Times New Roman"/>
          <w:sz w:val="24"/>
          <w:szCs w:val="24"/>
          <w:lang w:val="es"/>
        </w:rPr>
        <w:t>3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a 350 </w:t>
      </w:r>
      <w:r w:rsidR="003B7BD8">
        <w:rPr>
          <w:rFonts w:ascii="Times New Roman" w:hAnsi="Times New Roman"/>
          <w:sz w:val="24"/>
          <w:szCs w:val="24"/>
          <w:lang w:val="es"/>
        </w:rPr>
        <w:t>UR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en los siguientes supuestos, sin ser esta una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enumeración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taxativa: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a. Incumplimiento de las obligaciones establecidas en este Pliego.- 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>b. Interrupciones del servicio por causas no justificadas por un lapso superior a las 24 horas.-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c.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Violación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disposiciones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higiénicas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sanitarias y medio ambientales.-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lastRenderedPageBreak/>
        <w:t xml:space="preserve">d. No proporcionar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información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que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Administración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le </w:t>
      </w:r>
      <w:r w:rsidR="003B7BD8">
        <w:rPr>
          <w:rFonts w:ascii="Times New Roman" w:hAnsi="Times New Roman"/>
          <w:sz w:val="24"/>
          <w:szCs w:val="24"/>
          <w:lang w:val="es"/>
        </w:rPr>
        <w:t>r</w:t>
      </w:r>
      <w:r w:rsidRPr="003B7BD8">
        <w:rPr>
          <w:rFonts w:ascii="Times New Roman" w:hAnsi="Times New Roman"/>
          <w:sz w:val="24"/>
          <w:szCs w:val="24"/>
          <w:lang w:val="es"/>
        </w:rPr>
        <w:t>equiera.-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>e. Atraso en el cumplimiento de las metas propuestas en su oferta.-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f. Cualquier acto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disposición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bienes en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contradicción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con lo establecido en el Pliego o en el Contrato.-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g. Incumplimiento con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relación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a su personal de las normas laborales vigentes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Se considera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agravante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la reincidencia en el plazo de un plazo de 15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días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cualquier incumplimiento por el que hubiera sido sancionado anteriormente.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Los montos de las multas establecidas se incrementaran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automáticamente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razón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un diez (10) por ciento mensual acumulativo, en caso que se trate de incumplimientos continuados, en tanto los mismos persistan. Se pacta la mora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automática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que se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verificara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por el mero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atraso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en el incumplimiento de sus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obligaciones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siendo innecesario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interpelación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Judicial, o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realización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tramite extrajudicial alguno.</w:t>
      </w:r>
    </w:p>
    <w:p w:rsid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Verificada la misma la Intendencia de Rivera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podrá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requerir la entrega inmediata de o los bienes, por incumplimiento de las obligaciones, dando por rescindido el contrato de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concesión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haciendo efectiva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retención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las sumas </w:t>
      </w:r>
      <w:proofErr w:type="gramStart"/>
      <w:r w:rsidRPr="003B7BD8">
        <w:rPr>
          <w:rFonts w:ascii="Times New Roman" w:hAnsi="Times New Roman"/>
          <w:sz w:val="24"/>
          <w:szCs w:val="24"/>
          <w:lang w:val="es"/>
        </w:rPr>
        <w:t xml:space="preserve">pagadas </w:t>
      </w:r>
      <w:r w:rsidR="003B7BD8">
        <w:rPr>
          <w:rFonts w:ascii="Times New Roman" w:hAnsi="Times New Roman"/>
          <w:sz w:val="24"/>
          <w:szCs w:val="24"/>
          <w:lang w:val="es"/>
        </w:rPr>
        <w:t>.</w:t>
      </w:r>
      <w:proofErr w:type="gramEnd"/>
    </w:p>
    <w:p w:rsidR="00834076" w:rsidRPr="005A437D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5A437D">
        <w:rPr>
          <w:rFonts w:ascii="Times New Roman" w:hAnsi="Times New Roman"/>
          <w:b/>
          <w:sz w:val="24"/>
          <w:szCs w:val="24"/>
          <w:lang w:val="es"/>
        </w:rPr>
        <w:t xml:space="preserve">15. </w:t>
      </w:r>
      <w:r w:rsidR="00C87E64" w:rsidRPr="005A437D">
        <w:rPr>
          <w:rFonts w:ascii="Times New Roman" w:hAnsi="Times New Roman"/>
          <w:b/>
          <w:sz w:val="24"/>
          <w:szCs w:val="24"/>
          <w:lang w:val="es"/>
        </w:rPr>
        <w:t>RESCISIÓN</w:t>
      </w:r>
      <w:r w:rsidRPr="005A437D">
        <w:rPr>
          <w:rFonts w:ascii="Times New Roman" w:hAnsi="Times New Roman"/>
          <w:b/>
          <w:sz w:val="24"/>
          <w:szCs w:val="24"/>
          <w:lang w:val="es"/>
        </w:rPr>
        <w:t xml:space="preserve"> DE CONTRATO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Si el incumplimiento en que incurre el adjudicatario es grave, a juicio de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Administración</w:t>
      </w:r>
      <w:r w:rsidRPr="003B7BD8">
        <w:rPr>
          <w:rFonts w:ascii="Times New Roman" w:hAnsi="Times New Roman"/>
          <w:sz w:val="24"/>
          <w:szCs w:val="24"/>
          <w:lang w:val="es"/>
        </w:rPr>
        <w:t>, habilitar</w:t>
      </w:r>
      <w:r w:rsidR="005A437D">
        <w:rPr>
          <w:rFonts w:ascii="Times New Roman" w:hAnsi="Times New Roman"/>
          <w:sz w:val="24"/>
          <w:szCs w:val="24"/>
          <w:lang w:val="es"/>
        </w:rPr>
        <w:t>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a que se le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rescinda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unilateralmente el contrato, con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pérdida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garantía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fiel cumplimiento del contrato,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aplicación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una multa equivalente al 50% del monto del contrato sin perjuicio de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obligación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 indemnizar a la Intendencia por los daños y perjuicios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ocasionados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y/o que se ocasionare.</w:t>
      </w:r>
    </w:p>
    <w:p w:rsidR="00834076" w:rsidRPr="005A437D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5A437D">
        <w:rPr>
          <w:rFonts w:ascii="Times New Roman" w:hAnsi="Times New Roman"/>
          <w:b/>
          <w:sz w:val="24"/>
          <w:szCs w:val="24"/>
          <w:lang w:val="es"/>
        </w:rPr>
        <w:t xml:space="preserve">16. </w:t>
      </w:r>
      <w:r w:rsidR="00C87E64" w:rsidRPr="005A437D">
        <w:rPr>
          <w:rFonts w:ascii="Times New Roman" w:hAnsi="Times New Roman"/>
          <w:b/>
          <w:sz w:val="24"/>
          <w:szCs w:val="24"/>
          <w:lang w:val="es"/>
        </w:rPr>
        <w:t>NOTIFICACIÓN</w:t>
      </w:r>
      <w:r w:rsidRPr="005A437D">
        <w:rPr>
          <w:rFonts w:ascii="Times New Roman" w:hAnsi="Times New Roman"/>
          <w:b/>
          <w:sz w:val="24"/>
          <w:szCs w:val="24"/>
          <w:lang w:val="es"/>
        </w:rPr>
        <w:t xml:space="preserve"> DE LA </w:t>
      </w:r>
      <w:r w:rsidR="00C87E64" w:rsidRPr="005A437D">
        <w:rPr>
          <w:rFonts w:ascii="Times New Roman" w:hAnsi="Times New Roman"/>
          <w:b/>
          <w:sz w:val="24"/>
          <w:szCs w:val="24"/>
          <w:lang w:val="es"/>
        </w:rPr>
        <w:t>ADJUDICACIÓN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Una vez resuelta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adjudicación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se notificara a todos los oferentes por medio de Fax y/o cartas certificadas.</w:t>
      </w:r>
    </w:p>
    <w:p w:rsidR="00834076" w:rsidRPr="005A437D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5A437D">
        <w:rPr>
          <w:rFonts w:ascii="Times New Roman" w:hAnsi="Times New Roman"/>
          <w:b/>
          <w:sz w:val="24"/>
          <w:szCs w:val="24"/>
          <w:lang w:val="es"/>
        </w:rPr>
        <w:t>17</w:t>
      </w:r>
      <w:r w:rsidR="00C87E64" w:rsidRPr="005A437D">
        <w:rPr>
          <w:rFonts w:ascii="Times New Roman" w:hAnsi="Times New Roman"/>
          <w:b/>
          <w:sz w:val="24"/>
          <w:szCs w:val="24"/>
          <w:lang w:val="es"/>
        </w:rPr>
        <w:t>. CONDICIÓN</w:t>
      </w:r>
      <w:r w:rsidRPr="005A437D">
        <w:rPr>
          <w:rFonts w:ascii="Times New Roman" w:hAnsi="Times New Roman"/>
          <w:b/>
          <w:sz w:val="24"/>
          <w:szCs w:val="24"/>
          <w:lang w:val="es"/>
        </w:rPr>
        <w:t xml:space="preserve"> DE </w:t>
      </w:r>
      <w:r w:rsidR="00C87E64" w:rsidRPr="005A437D">
        <w:rPr>
          <w:rFonts w:ascii="Times New Roman" w:hAnsi="Times New Roman"/>
          <w:b/>
          <w:sz w:val="24"/>
          <w:szCs w:val="24"/>
          <w:lang w:val="es"/>
        </w:rPr>
        <w:t>ADJUDICACIÓN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El contrato </w:t>
      </w:r>
      <w:r w:rsidR="005A437D">
        <w:rPr>
          <w:rFonts w:ascii="Times New Roman" w:hAnsi="Times New Roman"/>
          <w:sz w:val="24"/>
          <w:szCs w:val="24"/>
          <w:lang w:val="es"/>
        </w:rPr>
        <w:t>podrá quedad sometido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a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condición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suspensiva del visto o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intervención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preventiva del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TRIBUNAL DE CUENTAS DE LA REPUBLICA.</w:t>
      </w:r>
    </w:p>
    <w:p w:rsidR="00834076" w:rsidRPr="005A437D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5A437D">
        <w:rPr>
          <w:rFonts w:ascii="Times New Roman" w:hAnsi="Times New Roman"/>
          <w:b/>
          <w:sz w:val="24"/>
          <w:szCs w:val="24"/>
          <w:lang w:val="es"/>
        </w:rPr>
        <w:t xml:space="preserve">18. RESERVA DE DERECHO </w:t>
      </w:r>
    </w:p>
    <w:p w:rsidR="00834076" w:rsidRPr="003B7BD8" w:rsidRDefault="005A437D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>
        <w:rPr>
          <w:rFonts w:ascii="Times New Roman" w:hAnsi="Times New Roman"/>
          <w:sz w:val="24"/>
          <w:szCs w:val="24"/>
          <w:lang w:val="es"/>
        </w:rPr>
        <w:t>La A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dministración se res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erva el derecho de rechazar todas y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cada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una de las propuestas que se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presenten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>, quedando exonerada de toda responsabilidad por ello.</w:t>
      </w:r>
    </w:p>
    <w:p w:rsidR="00834076" w:rsidRPr="003B7BD8" w:rsidRDefault="00C87E64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>Así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mismo queda exonerada la </w:t>
      </w:r>
      <w:r w:rsidR="005A437D">
        <w:rPr>
          <w:rFonts w:ascii="Times New Roman" w:hAnsi="Times New Roman"/>
          <w:sz w:val="24"/>
          <w:szCs w:val="24"/>
          <w:lang w:val="es"/>
        </w:rPr>
        <w:t>A</w:t>
      </w:r>
      <w:r w:rsidRPr="003B7BD8">
        <w:rPr>
          <w:rFonts w:ascii="Times New Roman" w:hAnsi="Times New Roman"/>
          <w:sz w:val="24"/>
          <w:szCs w:val="24"/>
          <w:lang w:val="es"/>
        </w:rPr>
        <w:t>dministración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de toda responsabilidad ante el eventual 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lastRenderedPageBreak/>
        <w:t xml:space="preserve">hecho de que por alguna </w:t>
      </w:r>
      <w:r w:rsidRPr="003B7BD8">
        <w:rPr>
          <w:rFonts w:ascii="Times New Roman" w:hAnsi="Times New Roman"/>
          <w:sz w:val="24"/>
          <w:szCs w:val="24"/>
          <w:lang w:val="es"/>
        </w:rPr>
        <w:t>razón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no </w:t>
      </w:r>
      <w:r w:rsidRPr="003B7BD8">
        <w:rPr>
          <w:rFonts w:ascii="Times New Roman" w:hAnsi="Times New Roman"/>
          <w:sz w:val="24"/>
          <w:szCs w:val="24"/>
          <w:lang w:val="es"/>
        </w:rPr>
        <w:t>imputable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a la misma todas o algunas de las instalaciones no pudieran ser explotadas en condiciones normales o como estuviera previsto en el proyecto de </w:t>
      </w:r>
      <w:r w:rsidRPr="003B7BD8">
        <w:rPr>
          <w:rFonts w:ascii="Times New Roman" w:hAnsi="Times New Roman"/>
          <w:sz w:val="24"/>
          <w:szCs w:val="24"/>
          <w:lang w:val="es"/>
        </w:rPr>
        <w:t>explotación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3B7BD8">
        <w:rPr>
          <w:rFonts w:ascii="Times New Roman" w:hAnsi="Times New Roman"/>
          <w:sz w:val="24"/>
          <w:szCs w:val="24"/>
          <w:lang w:val="es"/>
        </w:rPr>
        <w:t>presentado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por el </w:t>
      </w:r>
      <w:r w:rsidRPr="003B7BD8">
        <w:rPr>
          <w:rFonts w:ascii="Times New Roman" w:hAnsi="Times New Roman"/>
          <w:sz w:val="24"/>
          <w:szCs w:val="24"/>
          <w:lang w:val="es"/>
        </w:rPr>
        <w:t>concesionario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. </w:t>
      </w:r>
    </w:p>
    <w:p w:rsidR="005A437D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>19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 xml:space="preserve">. </w:t>
      </w:r>
      <w:r w:rsidR="005A437D">
        <w:rPr>
          <w:rFonts w:ascii="Times New Roman" w:hAnsi="Times New Roman"/>
          <w:sz w:val="24"/>
          <w:szCs w:val="24"/>
          <w:lang w:val="es"/>
        </w:rPr>
        <w:t>GARANTIA DE FIEL CUMPLIMIENTO DEL CONTRATO.</w:t>
      </w:r>
    </w:p>
    <w:p w:rsidR="00834076" w:rsidRPr="003B7BD8" w:rsidRDefault="00C87E64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>Una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vez que la </w:t>
      </w:r>
      <w:r w:rsidRPr="003B7BD8">
        <w:rPr>
          <w:rFonts w:ascii="Times New Roman" w:hAnsi="Times New Roman"/>
          <w:sz w:val="24"/>
          <w:szCs w:val="24"/>
          <w:lang w:val="es"/>
        </w:rPr>
        <w:t>Administración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informe que el resultado de la </w:t>
      </w:r>
      <w:r w:rsidRPr="003B7BD8">
        <w:rPr>
          <w:rFonts w:ascii="Times New Roman" w:hAnsi="Times New Roman"/>
          <w:sz w:val="24"/>
          <w:szCs w:val="24"/>
          <w:lang w:val="es"/>
        </w:rPr>
        <w:t>Licitación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, previo a la firma del contrato, el oferente </w:t>
      </w:r>
      <w:r w:rsidRPr="003B7BD8">
        <w:rPr>
          <w:rFonts w:ascii="Times New Roman" w:hAnsi="Times New Roman"/>
          <w:sz w:val="24"/>
          <w:szCs w:val="24"/>
          <w:lang w:val="es"/>
        </w:rPr>
        <w:t>deberá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garantizar el fiel cumplimiento del mismo, y hasta su </w:t>
      </w:r>
      <w:r w:rsidRPr="003B7BD8">
        <w:rPr>
          <w:rFonts w:ascii="Times New Roman" w:hAnsi="Times New Roman"/>
          <w:sz w:val="24"/>
          <w:szCs w:val="24"/>
          <w:lang w:val="es"/>
        </w:rPr>
        <w:t>finalización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por un monto total de $10.000 (pesos diez mil).</w:t>
      </w:r>
      <w:r w:rsidR="005A437D">
        <w:rPr>
          <w:rFonts w:ascii="Times New Roman" w:hAnsi="Times New Roman"/>
          <w:sz w:val="24"/>
          <w:szCs w:val="24"/>
          <w:lang w:val="es"/>
        </w:rPr>
        <w:t>La Administración podrá exonerar de esta garantía.</w:t>
      </w:r>
    </w:p>
    <w:p w:rsidR="00834076" w:rsidRPr="003B7BD8" w:rsidRDefault="00C87E64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>Las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3B7BD8">
        <w:rPr>
          <w:rFonts w:ascii="Times New Roman" w:hAnsi="Times New Roman"/>
          <w:sz w:val="24"/>
          <w:szCs w:val="24"/>
          <w:lang w:val="es"/>
        </w:rPr>
        <w:t>garantías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3B7BD8">
        <w:rPr>
          <w:rFonts w:ascii="Times New Roman" w:hAnsi="Times New Roman"/>
          <w:sz w:val="24"/>
          <w:szCs w:val="24"/>
          <w:lang w:val="es"/>
        </w:rPr>
        <w:t>deberán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constituir en la moneda de la oferta, pudiendo hacerlo en efectivo, aval bancario de cualquier </w:t>
      </w:r>
      <w:r w:rsidRPr="003B7BD8">
        <w:rPr>
          <w:rFonts w:ascii="Times New Roman" w:hAnsi="Times New Roman"/>
          <w:sz w:val="24"/>
          <w:szCs w:val="24"/>
          <w:lang w:val="es"/>
        </w:rPr>
        <w:t>institución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de plaza o finanza de </w:t>
      </w:r>
      <w:r w:rsidRPr="003B7BD8">
        <w:rPr>
          <w:rFonts w:ascii="Times New Roman" w:hAnsi="Times New Roman"/>
          <w:sz w:val="24"/>
          <w:szCs w:val="24"/>
          <w:lang w:val="es"/>
        </w:rPr>
        <w:t>institución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aseguradora </w:t>
      </w:r>
      <w:r w:rsidRPr="003B7BD8">
        <w:rPr>
          <w:rFonts w:ascii="Times New Roman" w:hAnsi="Times New Roman"/>
          <w:sz w:val="24"/>
          <w:szCs w:val="24"/>
          <w:lang w:val="es"/>
        </w:rPr>
        <w:t>concede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en el </w:t>
      </w:r>
      <w:r w:rsidRPr="003B7BD8">
        <w:rPr>
          <w:rFonts w:ascii="Times New Roman" w:hAnsi="Times New Roman"/>
          <w:sz w:val="24"/>
          <w:szCs w:val="24"/>
          <w:lang w:val="es"/>
        </w:rPr>
        <w:t>país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, y </w:t>
      </w:r>
      <w:r w:rsidRPr="003B7BD8">
        <w:rPr>
          <w:rFonts w:ascii="Times New Roman" w:hAnsi="Times New Roman"/>
          <w:sz w:val="24"/>
          <w:szCs w:val="24"/>
          <w:lang w:val="es"/>
        </w:rPr>
        <w:t>serán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depositadas en la </w:t>
      </w:r>
      <w:r w:rsidRPr="003B7BD8">
        <w:rPr>
          <w:rFonts w:ascii="Times New Roman" w:hAnsi="Times New Roman"/>
          <w:sz w:val="24"/>
          <w:szCs w:val="24"/>
          <w:lang w:val="es"/>
        </w:rPr>
        <w:t>tesorería</w:t>
      </w:r>
      <w:r w:rsidR="00834076" w:rsidRPr="003B7BD8">
        <w:rPr>
          <w:rFonts w:ascii="Times New Roman" w:hAnsi="Times New Roman"/>
          <w:sz w:val="24"/>
          <w:szCs w:val="24"/>
          <w:lang w:val="es"/>
        </w:rPr>
        <w:t xml:space="preserve"> de la Intendencia.</w:t>
      </w:r>
    </w:p>
    <w:p w:rsidR="005A437D" w:rsidRPr="005A437D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es"/>
        </w:rPr>
      </w:pPr>
      <w:r w:rsidRPr="005A437D">
        <w:rPr>
          <w:rFonts w:ascii="Times New Roman" w:hAnsi="Times New Roman"/>
          <w:b/>
          <w:sz w:val="24"/>
          <w:szCs w:val="24"/>
          <w:lang w:val="es"/>
        </w:rPr>
        <w:t>2</w:t>
      </w:r>
      <w:r w:rsidR="005A437D" w:rsidRPr="005A437D">
        <w:rPr>
          <w:rFonts w:ascii="Times New Roman" w:hAnsi="Times New Roman"/>
          <w:b/>
          <w:sz w:val="24"/>
          <w:szCs w:val="24"/>
          <w:lang w:val="es"/>
        </w:rPr>
        <w:t>0-CUMPLIMIENTO DE NORMAS LABORALES</w:t>
      </w:r>
    </w:p>
    <w:p w:rsidR="00834076" w:rsidRPr="003B7BD8" w:rsidRDefault="00834076" w:rsidP="00C87E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s"/>
        </w:rPr>
      </w:pPr>
      <w:r w:rsidRPr="003B7BD8">
        <w:rPr>
          <w:rFonts w:ascii="Times New Roman" w:hAnsi="Times New Roman"/>
          <w:sz w:val="24"/>
          <w:szCs w:val="24"/>
          <w:lang w:val="es"/>
        </w:rPr>
        <w:t xml:space="preserve"> Asimismo, y de acuerdo a lo dispuesto por las leyes 18.098, 18.099, y 18.251, la empresa adjudicataria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estará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obligada a: a) Respetar los laudos de los Consejos de Salarios con respectos a sus trabajadores y otras obligaciones laborales. b) Exhibir a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Administración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, toda vez que esta lo solicite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documentación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que lo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acredite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; c) A aceptar que la Intendencia pueda retener de los pagos, los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créditos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laborales adeudados; d) El incumplimiento de todo lo anterior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podrá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dar luga</w:t>
      </w:r>
      <w:bookmarkStart w:id="0" w:name="_GoBack"/>
      <w:bookmarkEnd w:id="0"/>
      <w:r w:rsidRPr="003B7BD8">
        <w:rPr>
          <w:rFonts w:ascii="Times New Roman" w:hAnsi="Times New Roman"/>
          <w:sz w:val="24"/>
          <w:szCs w:val="24"/>
          <w:lang w:val="es"/>
        </w:rPr>
        <w:t xml:space="preserve">r a la </w:t>
      </w:r>
      <w:r w:rsidR="00C87E64" w:rsidRPr="003B7BD8">
        <w:rPr>
          <w:rFonts w:ascii="Times New Roman" w:hAnsi="Times New Roman"/>
          <w:sz w:val="24"/>
          <w:szCs w:val="24"/>
          <w:lang w:val="es"/>
        </w:rPr>
        <w:t>recisión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del contrato con </w:t>
      </w:r>
      <w:r w:rsidR="0051482E" w:rsidRPr="003B7BD8">
        <w:rPr>
          <w:rFonts w:ascii="Times New Roman" w:hAnsi="Times New Roman"/>
          <w:sz w:val="24"/>
          <w:szCs w:val="24"/>
          <w:lang w:val="es"/>
        </w:rPr>
        <w:t>más</w:t>
      </w:r>
      <w:r w:rsidRPr="003B7BD8">
        <w:rPr>
          <w:rFonts w:ascii="Times New Roman" w:hAnsi="Times New Roman"/>
          <w:sz w:val="24"/>
          <w:szCs w:val="24"/>
          <w:lang w:val="es"/>
        </w:rPr>
        <w:t xml:space="preserve"> los daños y perjuicios.-</w:t>
      </w:r>
    </w:p>
    <w:sectPr w:rsidR="00834076" w:rsidRPr="003B7BD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27"/>
    <w:rsid w:val="003B7BD8"/>
    <w:rsid w:val="003F4227"/>
    <w:rsid w:val="0051482E"/>
    <w:rsid w:val="005A437D"/>
    <w:rsid w:val="005C03AE"/>
    <w:rsid w:val="007569BC"/>
    <w:rsid w:val="00834076"/>
    <w:rsid w:val="009961F9"/>
    <w:rsid w:val="00C731E8"/>
    <w:rsid w:val="00C87E64"/>
    <w:rsid w:val="00C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569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AE"/>
    <w:rPr>
      <w:rFonts w:ascii="Tahoma" w:hAnsi="Tahoma" w:cs="Tahoma"/>
      <w:sz w:val="16"/>
      <w:szCs w:val="16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569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AE"/>
    <w:rPr>
      <w:rFonts w:ascii="Tahoma" w:hAnsi="Tahoma" w:cs="Tahoma"/>
      <w:sz w:val="16"/>
      <w:szCs w:val="16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2363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Martorell</dc:creator>
  <cp:lastModifiedBy>Marisa Fernandez</cp:lastModifiedBy>
  <cp:revision>3</cp:revision>
  <dcterms:created xsi:type="dcterms:W3CDTF">2018-01-10T15:34:00Z</dcterms:created>
  <dcterms:modified xsi:type="dcterms:W3CDTF">2018-01-10T16:19:00Z</dcterms:modified>
</cp:coreProperties>
</file>